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AC69C" w14:textId="1335D854" w:rsidR="00FA2B82" w:rsidRDefault="00FA2B82">
      <w:r>
        <w:rPr>
          <w:noProof/>
        </w:rPr>
        <w:drawing>
          <wp:inline distT="0" distB="0" distL="0" distR="0" wp14:anchorId="7C7E14D5" wp14:editId="105E7832">
            <wp:extent cx="5940425" cy="3422650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8C9C" w14:textId="637E0653" w:rsidR="00FA2B82" w:rsidRDefault="00FA2B82"/>
    <w:p w14:paraId="74C58D31" w14:textId="59C69858" w:rsidR="00FA2B82" w:rsidRPr="00FA2B82" w:rsidRDefault="00FA2B82">
      <w:pPr>
        <w:rPr>
          <w:b/>
          <w:bCs/>
          <w:sz w:val="32"/>
          <w:szCs w:val="32"/>
        </w:rPr>
      </w:pPr>
    </w:p>
    <w:p w14:paraId="3F12E542" w14:textId="4CE17A6E" w:rsidR="00FA2B82" w:rsidRPr="00FA2B82" w:rsidRDefault="00FA2B82" w:rsidP="00FA2B8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FA2B82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Утверждено расписание ОГЭ на 2024 год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A487FF6" wp14:editId="34521AF8">
            <wp:extent cx="155575" cy="155575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18.12.2023 № 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году».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A61D928" wp14:editId="564F2663">
            <wp:extent cx="155575" cy="155575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B82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Досрочный период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23 апреля (вторник) — математика;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26 апреля (пятница) — русский язык;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3 мая (пятница) — информатика, литература, обществознание, химия;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7 мая (вторник) — биология, география, иностранные языки (английский, испанский, немецкий, французский), история, физика.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Резервные дни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13 мая (понедельник) — математика;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14 мая (вторник) — информатика, литература, обществознание, химия;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15 мая (среда) — биология, география, иностранные языки (английский, испанский, немецкий, французский), история, физика;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16 мая (четверг) — русский язык;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18 мая (суббота) — по всем учебным предметам.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6D4B6BC" wp14:editId="7AB8F9BF">
            <wp:extent cx="155575" cy="155575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B82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Основной период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21 мая (вторник) — иностранные языки (английский, испанский, немецкий, французский);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22 мая (среда) — иностранные языки (английский, испанский, немецкий, французский);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27 мая (понедельник) — биология, информатика, обществознание, химия;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30 мая (четверг) — география, история, физика, химия;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3 июня (понедельник) — русский язык;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6 июня (четверг) — математика;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11 июня (вторник) — география, информатика, обществознание;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14 июня (пятница) — биология, информатика, литература, физика.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br/>
      </w:r>
      <w:r w:rsidRPr="00FA2B82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Резервные дни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24 июня (понедельник) — русский язык;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25 июня (вторник) — по всем учебным предметам (кроме русского языка и математики);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26 июня (среда) — по всем учебным предметам (кроме русского языка и математики);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27 июня (четверг) — математика;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 июля (понедельник) — по всем учебным предметам;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 июля (вторник) — по всем учебным предметам;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9733705" wp14:editId="207BBD5F">
            <wp:extent cx="155575" cy="155575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B82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Дополнительный период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3 сентября (вторник) — математика;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6 сентября (пятница) — русский язык;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10 сентября (вторник) — биология, география, история, физика;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13 сентября (пятница) — иностранные языки (английский, испанский, немецкий, французский), информатика, литература, обществознание, химия.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Резервные дни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18 сентября (среда) — русский язык;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19 сентября (четверг) — математика;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20 сентября (пятница) — по всем учебным предметам (кроме русского языка и математики);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23 сентября (понедельник) — по всем учебным предметам (кроме русского языка и математики);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24 сентября (вторник) — по всем учебным предметам.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141283CD" wp14:editId="7A9D1178">
            <wp:extent cx="155575" cy="155575"/>
            <wp:effectExtent l="0" t="0" r="0" b="0"/>
            <wp:docPr id="3" name="Рисунок 3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B82">
        <w:rPr>
          <w:rFonts w:ascii="Arial" w:eastAsia="Times New Roman" w:hAnsi="Arial" w:cs="Times New Roman"/>
          <w:b/>
          <w:bCs/>
          <w:color w:val="000000"/>
          <w:sz w:val="20"/>
          <w:szCs w:val="20"/>
          <w:lang w:eastAsia="ru-RU"/>
        </w:rPr>
        <w:t>ОГЭ по всем учебным предметам начинается в 10.00 по местному времени.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Продолжительность ОГЭ по литературе, математике, русскому языку составляет 3 часа 55 минут (235 минут); по истории, обществознанию, физике, химии — 3 часа (180 минут); по биологии, географии, информатике — 2 часа 30 минут (150 минут); по иностранным языкам (английский, испанский, немецкий, французский) (письменная часть) — 2 часа (120 минут); по иностранным языкам (английский, испанский, немецкий, французский) (устная часть) — 15 минут.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-по биологии — линейка, не содержащая справочной информации (далее —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sin</w:t>
      </w:r>
      <w:proofErr w:type="spellEnd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cos</w:t>
      </w:r>
      <w:proofErr w:type="spellEnd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tg</w:t>
      </w:r>
      <w:proofErr w:type="spellEnd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ctg</w:t>
      </w:r>
      <w:proofErr w:type="spellEnd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arcsin</w:t>
      </w:r>
      <w:proofErr w:type="spellEnd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arccos</w:t>
      </w:r>
      <w:proofErr w:type="spellEnd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arctg</w:t>
      </w:r>
      <w:proofErr w:type="spellEnd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— непрограммируемый калькулятор);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-по географии —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-по иностранным языкам —технические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</w:t>
      </w:r>
      <w:proofErr w:type="spellStart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аудиогарнитура</w:t>
      </w:r>
      <w:proofErr w:type="spellEnd"/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для выполнения заданий, предусматривающих устные ответы;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по информатике —компьютерная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-по литературе —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-по математике —линейка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-по русскому языку —орфографический словарь, позволяющий устанавливать нормативное написание слов;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-по физике —линейка для построения графиков и схем, непрограммируемый калькулятор; лабораторное оборудование для выполнения экспериментального задания;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-по химии —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FA2B82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556FFCE" wp14:editId="613F2159">
            <wp:extent cx="155575" cy="15557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B8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52F1F9D4" w14:textId="01229BBE" w:rsidR="00FA2B82" w:rsidRPr="00FA2B82" w:rsidRDefault="00FA2B82" w:rsidP="00FA2B8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14:paraId="32CF5870" w14:textId="77777777" w:rsidR="00FA2B82" w:rsidRDefault="00FA2B82">
      <w:bookmarkStart w:id="0" w:name="_GoBack"/>
      <w:bookmarkEnd w:id="0"/>
    </w:p>
    <w:sectPr w:rsidR="00FA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90"/>
    <w:rsid w:val="00984690"/>
    <w:rsid w:val="00FA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04CB"/>
  <w15:chartTrackingRefBased/>
  <w15:docId w15:val="{23374D02-3E23-45AA-8A2A-08B3A1A7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2024-04-19T13:10:00Z</dcterms:created>
  <dcterms:modified xsi:type="dcterms:W3CDTF">2024-04-19T13:13:00Z</dcterms:modified>
</cp:coreProperties>
</file>